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DF0353" w:rsidRPr="00873A55" w:rsidRDefault="00365674" w:rsidP="000900C6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 w:rsidRPr="00873A55">
        <w:rPr>
          <w:rFonts w:eastAsia="Calibri"/>
          <w:bCs/>
          <w:sz w:val="22"/>
          <w:szCs w:val="22"/>
          <w:lang w:eastAsia="en-US"/>
        </w:rPr>
        <w:t>Bu teknik şartname</w:t>
      </w:r>
      <w:r w:rsidR="00FF1A58" w:rsidRPr="00873A55">
        <w:rPr>
          <w:rFonts w:eastAsia="Calibri"/>
          <w:bCs/>
          <w:sz w:val="22"/>
          <w:szCs w:val="22"/>
          <w:lang w:eastAsia="en-US"/>
        </w:rPr>
        <w:t xml:space="preserve"> </w:t>
      </w:r>
      <w:r w:rsidR="009024C1" w:rsidRPr="00873A55">
        <w:rPr>
          <w:rFonts w:eastAsia="Calibri"/>
          <w:bCs/>
          <w:sz w:val="22"/>
          <w:szCs w:val="22"/>
          <w:lang w:eastAsia="en-US"/>
        </w:rPr>
        <w:t xml:space="preserve">Güney </w:t>
      </w:r>
      <w:r w:rsidR="001201D5" w:rsidRPr="00873A55">
        <w:rPr>
          <w:rFonts w:eastAsia="Calibri"/>
          <w:bCs/>
          <w:sz w:val="22"/>
          <w:szCs w:val="22"/>
          <w:lang w:eastAsia="en-US"/>
        </w:rPr>
        <w:t>Ege</w:t>
      </w:r>
      <w:r w:rsidR="0072236F" w:rsidRPr="00873A55">
        <w:rPr>
          <w:rFonts w:eastAsia="Calibri"/>
          <w:bCs/>
          <w:sz w:val="22"/>
          <w:szCs w:val="22"/>
          <w:lang w:eastAsia="en-US"/>
        </w:rPr>
        <w:t xml:space="preserve"> </w:t>
      </w:r>
      <w:r w:rsidR="005140F0" w:rsidRPr="00873A55">
        <w:rPr>
          <w:rFonts w:eastAsia="Calibri"/>
          <w:bCs/>
          <w:sz w:val="22"/>
          <w:szCs w:val="22"/>
          <w:lang w:eastAsia="en-US"/>
        </w:rPr>
        <w:t xml:space="preserve">Kalkınma Ajansı </w:t>
      </w:r>
      <w:r w:rsidR="00596186" w:rsidRPr="00873A55">
        <w:rPr>
          <w:rFonts w:eastAsia="Calibri"/>
          <w:bCs/>
          <w:sz w:val="22"/>
          <w:szCs w:val="22"/>
          <w:lang w:eastAsia="en-US"/>
        </w:rPr>
        <w:t>202</w:t>
      </w:r>
      <w:r w:rsidR="00FD560D" w:rsidRPr="00873A55">
        <w:rPr>
          <w:rFonts w:eastAsia="Calibri"/>
          <w:bCs/>
          <w:sz w:val="22"/>
          <w:szCs w:val="22"/>
          <w:lang w:eastAsia="en-US"/>
        </w:rPr>
        <w:t>4</w:t>
      </w:r>
      <w:r w:rsidR="005140F0" w:rsidRPr="00873A55">
        <w:rPr>
          <w:rFonts w:eastAsia="Calibri"/>
          <w:bCs/>
          <w:sz w:val="22"/>
          <w:szCs w:val="22"/>
          <w:lang w:eastAsia="en-US"/>
        </w:rPr>
        <w:t xml:space="preserve"> yılı Teknik Destek Programı </w:t>
      </w:r>
      <w:r w:rsidR="00D762AD" w:rsidRPr="00873A55">
        <w:rPr>
          <w:rFonts w:eastAsia="Calibri"/>
          <w:bCs/>
          <w:sz w:val="22"/>
          <w:szCs w:val="22"/>
          <w:lang w:eastAsia="en-US"/>
        </w:rPr>
        <w:t xml:space="preserve">kapsamında </w:t>
      </w:r>
      <w:r w:rsidR="00FD560D" w:rsidRPr="00873A55">
        <w:rPr>
          <w:rFonts w:eastAsia="Calibri"/>
          <w:bCs/>
          <w:sz w:val="22"/>
          <w:szCs w:val="22"/>
          <w:lang w:eastAsia="en-US"/>
        </w:rPr>
        <w:t xml:space="preserve">aşağıda bilgileri bulunan yararlanıcı kuruma sağlanacak eğitim / danışmanlık </w:t>
      </w:r>
      <w:r w:rsidRPr="00873A55">
        <w:rPr>
          <w:rFonts w:eastAsia="Calibri"/>
          <w:bCs/>
          <w:sz w:val="22"/>
          <w:szCs w:val="22"/>
          <w:lang w:eastAsia="en-US"/>
        </w:rPr>
        <w:t>hizmetini tanımlamaktadır.</w:t>
      </w:r>
      <w:r w:rsidR="00756A1A" w:rsidRPr="00873A55">
        <w:rPr>
          <w:rFonts w:eastAsia="Calibri"/>
          <w:bCs/>
          <w:sz w:val="22"/>
          <w:szCs w:val="22"/>
          <w:lang w:eastAsia="en-US"/>
        </w:rPr>
        <w:t xml:space="preserve"> </w:t>
      </w:r>
      <w:r w:rsidR="00617579" w:rsidRPr="00873A55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E928CF" w:rsidRPr="00873A55" w:rsidRDefault="00E928CF" w:rsidP="00365674">
      <w:pPr>
        <w:suppressAutoHyphens w:val="0"/>
        <w:spacing w:before="120" w:after="120"/>
        <w:jc w:val="both"/>
        <w:rPr>
          <w:rFonts w:eastAsia="Calibri"/>
          <w:bCs/>
          <w:sz w:val="22"/>
          <w:szCs w:val="22"/>
          <w:lang w:eastAsia="en-US"/>
        </w:rPr>
      </w:pPr>
    </w:p>
    <w:p w:rsidR="00460E2D" w:rsidRPr="006F36A8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lang w:eastAsia="tr-TR"/>
        </w:rPr>
      </w:pPr>
      <w:r w:rsidRPr="006F36A8">
        <w:rPr>
          <w:rFonts w:ascii="Times New Roman" w:hAnsi="Times New Roman"/>
          <w:b/>
          <w:bCs/>
          <w:color w:val="000000"/>
          <w:lang w:eastAsia="tr-TR"/>
        </w:rPr>
        <w:t>Tablo</w:t>
      </w:r>
      <w:r w:rsidR="00460E2D" w:rsidRPr="006F36A8">
        <w:rPr>
          <w:rFonts w:ascii="Times New Roman" w:hAnsi="Times New Roman"/>
          <w:b/>
          <w:bCs/>
          <w:color w:val="000000"/>
          <w:lang w:eastAsia="tr-TR"/>
        </w:rPr>
        <w:t>: Eği</w:t>
      </w:r>
      <w:r w:rsidR="001473AF" w:rsidRPr="006F36A8">
        <w:rPr>
          <w:rFonts w:ascii="Times New Roman" w:hAnsi="Times New Roman"/>
          <w:b/>
          <w:bCs/>
          <w:color w:val="000000"/>
          <w:lang w:eastAsia="tr-TR"/>
        </w:rPr>
        <w:t>tim</w:t>
      </w:r>
      <w:r w:rsidR="00030BB0" w:rsidRPr="006F36A8">
        <w:rPr>
          <w:rFonts w:ascii="Times New Roman" w:hAnsi="Times New Roman"/>
          <w:b/>
          <w:bCs/>
          <w:color w:val="000000"/>
          <w:lang w:eastAsia="tr-TR"/>
        </w:rPr>
        <w:t>/Danışmanlık</w:t>
      </w:r>
      <w:r w:rsidR="001473AF" w:rsidRPr="006F36A8">
        <w:rPr>
          <w:rFonts w:ascii="Times New Roman" w:hAnsi="Times New Roman"/>
          <w:b/>
          <w:bCs/>
          <w:color w:val="000000"/>
          <w:lang w:eastAsia="tr-TR"/>
        </w:rPr>
        <w:t xml:space="preserve"> </w:t>
      </w:r>
      <w:r w:rsidRPr="006F36A8">
        <w:rPr>
          <w:rFonts w:ascii="Times New Roman" w:hAnsi="Times New Roman"/>
          <w:b/>
          <w:bCs/>
          <w:color w:val="000000"/>
          <w:lang w:eastAsia="tr-TR"/>
        </w:rPr>
        <w:t>Hizmeti</w:t>
      </w:r>
      <w:r w:rsidR="00460E2D" w:rsidRPr="006F36A8">
        <w:rPr>
          <w:rFonts w:ascii="Times New Roman" w:hAnsi="Times New Roman"/>
          <w:b/>
          <w:bCs/>
          <w:color w:val="000000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6F36A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6F36A8" w:rsidRDefault="005C3B2C" w:rsidP="00FE5305">
            <w:pPr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SÖKE TİCARET BORSASI</w:t>
            </w:r>
          </w:p>
        </w:tc>
      </w:tr>
      <w:tr w:rsidR="00BE62A3" w:rsidRPr="006F36A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6F36A8" w:rsidRDefault="005C3B2C" w:rsidP="00FE5305">
            <w:pPr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SÖKE GASTROMOMİSİ COĞRAFİ İŞARETLERLE GELİŞİYOR</w:t>
            </w:r>
          </w:p>
        </w:tc>
      </w:tr>
      <w:tr w:rsidR="00BE62A3" w:rsidRPr="006F36A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Eğitim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6F36A8" w:rsidRDefault="005C3B2C" w:rsidP="00FE5305">
            <w:pPr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-</w:t>
            </w:r>
          </w:p>
        </w:tc>
      </w:tr>
      <w:tr w:rsidR="00BE62A3" w:rsidRPr="006F36A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Danışmanlık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6F36A8" w:rsidRDefault="005C3B2C" w:rsidP="00FE5305">
            <w:pPr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SÖKE TİCARET BORSASI BİNASI</w:t>
            </w:r>
          </w:p>
        </w:tc>
      </w:tr>
      <w:tr w:rsidR="00BE62A3" w:rsidRPr="006F36A8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478"/>
              <w:gridCol w:w="685"/>
              <w:gridCol w:w="1552"/>
              <w:gridCol w:w="424"/>
              <w:gridCol w:w="684"/>
              <w:gridCol w:w="2496"/>
              <w:gridCol w:w="443"/>
            </w:tblGrid>
            <w:tr w:rsidR="00BE62A3" w:rsidRPr="006F36A8" w:rsidTr="00FE5305">
              <w:tc>
                <w:tcPr>
                  <w:tcW w:w="955" w:type="dxa"/>
                  <w:shd w:val="clear" w:color="auto" w:fill="D9D9D9"/>
                </w:tcPr>
                <w:p w:rsidR="00BE62A3" w:rsidRPr="006F36A8" w:rsidRDefault="00BE62A3" w:rsidP="00FE5305">
                  <w:pPr>
                    <w:rPr>
                      <w:b/>
                      <w:sz w:val="22"/>
                      <w:szCs w:val="22"/>
                    </w:rPr>
                  </w:pPr>
                  <w:r w:rsidRPr="006F36A8">
                    <w:rPr>
                      <w:b/>
                      <w:sz w:val="22"/>
                      <w:szCs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6F36A8" w:rsidRDefault="00BE62A3" w:rsidP="00FE530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6F36A8" w:rsidRDefault="00BE62A3" w:rsidP="00FE530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6F36A8" w:rsidRDefault="00BE62A3" w:rsidP="00FE5305">
                  <w:pPr>
                    <w:rPr>
                      <w:b/>
                      <w:sz w:val="22"/>
                      <w:szCs w:val="22"/>
                    </w:rPr>
                  </w:pPr>
                  <w:r w:rsidRPr="006F36A8">
                    <w:rPr>
                      <w:b/>
                      <w:sz w:val="22"/>
                      <w:szCs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6F36A8" w:rsidRDefault="005C3B2C" w:rsidP="00FE5305">
                  <w:pPr>
                    <w:rPr>
                      <w:sz w:val="22"/>
                      <w:szCs w:val="22"/>
                    </w:rPr>
                  </w:pPr>
                  <w:r w:rsidRPr="006F36A8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6F36A8" w:rsidRDefault="00BE62A3" w:rsidP="00FE530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6F36A8" w:rsidRDefault="00BE62A3" w:rsidP="00FE5305">
                  <w:pPr>
                    <w:rPr>
                      <w:b/>
                      <w:sz w:val="22"/>
                      <w:szCs w:val="22"/>
                    </w:rPr>
                  </w:pPr>
                  <w:r w:rsidRPr="006F36A8">
                    <w:rPr>
                      <w:b/>
                      <w:sz w:val="22"/>
                      <w:szCs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E62A3" w:rsidRPr="006F36A8" w:rsidRDefault="00BE62A3" w:rsidP="00FE530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62A3" w:rsidRPr="006F36A8" w:rsidRDefault="00BE62A3" w:rsidP="00FE5305">
            <w:pPr>
              <w:rPr>
                <w:sz w:val="22"/>
                <w:szCs w:val="22"/>
                <w:highlight w:val="yellow"/>
              </w:rPr>
            </w:pPr>
          </w:p>
        </w:tc>
      </w:tr>
      <w:tr w:rsidR="00BE62A3" w:rsidRPr="006F36A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Danışmanlık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6F36A8" w:rsidRDefault="006F36A8" w:rsidP="00FE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2A3" w:rsidRPr="006F36A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6F36A8" w:rsidRDefault="005C3B2C" w:rsidP="00FE5305">
            <w:pPr>
              <w:jc w:val="both"/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 xml:space="preserve">160 </w:t>
            </w:r>
            <w:r w:rsidR="00BE62A3" w:rsidRPr="006F36A8">
              <w:rPr>
                <w:sz w:val="22"/>
                <w:szCs w:val="22"/>
              </w:rPr>
              <w:t xml:space="preserve">gün  </w:t>
            </w:r>
          </w:p>
        </w:tc>
      </w:tr>
      <w:tr w:rsidR="00BE62A3" w:rsidRPr="006F36A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6F36A8" w:rsidRDefault="006F36A8" w:rsidP="00FE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2A3" w:rsidRPr="006F36A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6F36A8" w:rsidRDefault="00BE62A3" w:rsidP="00FE5305">
            <w:pPr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6F36A8" w:rsidRDefault="00873A55" w:rsidP="00FE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6215D" w:rsidRPr="00873A55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</w:rPr>
      </w:pPr>
    </w:p>
    <w:p w:rsidR="0076215D" w:rsidRPr="00873A55" w:rsidRDefault="0076215D" w:rsidP="005C3B2C">
      <w:pPr>
        <w:pStyle w:val="AralkYok"/>
        <w:jc w:val="both"/>
        <w:rPr>
          <w:rFonts w:ascii="Times New Roman" w:hAnsi="Times New Roman" w:cs="Times New Roman"/>
          <w:b/>
          <w:position w:val="-2"/>
        </w:rPr>
      </w:pPr>
    </w:p>
    <w:p w:rsidR="00A65879" w:rsidRPr="00873A55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</w:rPr>
      </w:pPr>
      <w:bookmarkStart w:id="0" w:name="_GoBack"/>
      <w:bookmarkEnd w:id="0"/>
    </w:p>
    <w:tbl>
      <w:tblPr>
        <w:tblStyle w:val="ListeTablo4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29"/>
        <w:gridCol w:w="8238"/>
      </w:tblGrid>
      <w:tr w:rsidR="00BE62A3" w:rsidRPr="006F36A8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BE62A3" w:rsidRPr="006F36A8" w:rsidRDefault="00BE62A3" w:rsidP="00FE5305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F36A8">
              <w:rPr>
                <w:color w:val="auto"/>
                <w:sz w:val="22"/>
                <w:szCs w:val="22"/>
              </w:rPr>
              <w:t>DANIŞMANLIK FAALİYET PLANI</w:t>
            </w:r>
          </w:p>
        </w:tc>
      </w:tr>
      <w:tr w:rsidR="00BE62A3" w:rsidRPr="006F36A8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2F2F2" w:themeFill="background1" w:themeFillShade="F2"/>
          </w:tcPr>
          <w:p w:rsidR="00BE62A3" w:rsidRPr="006F36A8" w:rsidRDefault="0072588D" w:rsidP="00FE5305">
            <w:pPr>
              <w:rPr>
                <w:b w:val="0"/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No</w:t>
            </w:r>
          </w:p>
        </w:tc>
        <w:tc>
          <w:tcPr>
            <w:tcW w:w="4543" w:type="pct"/>
            <w:shd w:val="clear" w:color="auto" w:fill="F2F2F2" w:themeFill="background1" w:themeFillShade="F2"/>
          </w:tcPr>
          <w:p w:rsidR="00BE62A3" w:rsidRPr="006F36A8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F36A8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BE62A3" w:rsidRPr="006F36A8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6F36A8" w:rsidRDefault="00BE62A3" w:rsidP="00BE62A3">
            <w:pPr>
              <w:pStyle w:val="ListeParagraf"/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3" w:type="pct"/>
            <w:shd w:val="clear" w:color="auto" w:fill="FFFFFF" w:themeFill="background1"/>
          </w:tcPr>
          <w:p w:rsidR="00BE62A3" w:rsidRPr="00873A55" w:rsidRDefault="006F36A8" w:rsidP="006F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73A55">
              <w:rPr>
                <w:rFonts w:eastAsia="Calibri"/>
                <w:bCs/>
                <w:sz w:val="22"/>
                <w:szCs w:val="22"/>
                <w:lang w:eastAsia="en-US"/>
              </w:rPr>
              <w:t>3 Adet Coğrafi İşaret Tescili Yapılması (Kulak Çorbası, Çalkama Ve Güllübahçe Bez Bebeği)</w:t>
            </w:r>
          </w:p>
        </w:tc>
      </w:tr>
      <w:tr w:rsidR="006F36A8" w:rsidRPr="006F36A8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6F36A8" w:rsidRPr="006F36A8" w:rsidRDefault="006F36A8" w:rsidP="00BE62A3">
            <w:pPr>
              <w:pStyle w:val="ListeParagraf"/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3" w:type="pct"/>
            <w:shd w:val="clear" w:color="auto" w:fill="FFFFFF" w:themeFill="background1"/>
          </w:tcPr>
          <w:p w:rsidR="006F36A8" w:rsidRPr="00873A55" w:rsidRDefault="006F36A8" w:rsidP="006F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73A55">
              <w:rPr>
                <w:rFonts w:eastAsia="Calibri"/>
                <w:bCs/>
                <w:sz w:val="22"/>
                <w:szCs w:val="22"/>
                <w:lang w:eastAsia="en-US"/>
              </w:rPr>
              <w:t>Coğrafi işaret başvurusu için gerekli tüm bilgi ve belgelerin derlenmesi, saha çalışmalarının yapılması</w:t>
            </w:r>
          </w:p>
        </w:tc>
      </w:tr>
      <w:tr w:rsidR="00BE62A3" w:rsidRPr="006F36A8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6F36A8" w:rsidRDefault="006F36A8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3</w:t>
            </w:r>
            <w:r w:rsidR="00BE62A3" w:rsidRPr="006F36A8">
              <w:rPr>
                <w:sz w:val="22"/>
                <w:szCs w:val="22"/>
              </w:rPr>
              <w:t>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873A55" w:rsidRDefault="006F36A8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73A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Tescil Yapılana Dek Dosya Takibi İşlemlerinin Yapılmasının Taahhüt Edilmesi </w:t>
            </w:r>
          </w:p>
        </w:tc>
      </w:tr>
      <w:tr w:rsidR="00BE62A3" w:rsidRPr="006F36A8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6F36A8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4.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873A55" w:rsidRDefault="006F36A8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73A55">
              <w:rPr>
                <w:rFonts w:eastAsia="Calibri"/>
                <w:bCs/>
                <w:sz w:val="22"/>
                <w:szCs w:val="22"/>
                <w:lang w:eastAsia="en-US"/>
              </w:rPr>
              <w:t>Türk Patent Ve Marka Kurumuna Başvurunun Yapılması</w:t>
            </w:r>
          </w:p>
        </w:tc>
      </w:tr>
      <w:tr w:rsidR="0072588D" w:rsidRPr="006F36A8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72588D" w:rsidRPr="006F36A8" w:rsidRDefault="0072588D" w:rsidP="005C3B2C">
            <w:pPr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Danışmanlık Çıktısı</w:t>
            </w:r>
            <w:r w:rsidR="002B2B29" w:rsidRPr="006F36A8">
              <w:rPr>
                <w:sz w:val="22"/>
                <w:szCs w:val="22"/>
              </w:rPr>
              <w:t xml:space="preserve"> ve Açıklama</w:t>
            </w:r>
            <w:r w:rsidRPr="006F36A8">
              <w:rPr>
                <w:sz w:val="22"/>
                <w:szCs w:val="22"/>
              </w:rPr>
              <w:t xml:space="preserve">: </w:t>
            </w:r>
            <w:r w:rsidR="006F36A8" w:rsidRPr="006F36A8">
              <w:rPr>
                <w:b w:val="0"/>
                <w:sz w:val="22"/>
                <w:szCs w:val="22"/>
              </w:rPr>
              <w:t>3 Adet Coğrafi İşaret Tescil</w:t>
            </w:r>
            <w:r w:rsidR="0031084C">
              <w:rPr>
                <w:b w:val="0"/>
                <w:sz w:val="22"/>
                <w:szCs w:val="22"/>
              </w:rPr>
              <w:t xml:space="preserve"> Başvurusu</w:t>
            </w:r>
          </w:p>
        </w:tc>
      </w:tr>
    </w:tbl>
    <w:p w:rsidR="00BE62A3" w:rsidRPr="00873A55" w:rsidRDefault="00BE62A3" w:rsidP="00A65879">
      <w:pPr>
        <w:pStyle w:val="AralkYok"/>
        <w:jc w:val="both"/>
        <w:rPr>
          <w:rFonts w:ascii="Times New Roman" w:hAnsi="Times New Roman" w:cs="Times New Roman"/>
          <w:b/>
          <w:position w:val="-2"/>
        </w:rPr>
      </w:pPr>
    </w:p>
    <w:p w:rsidR="006E41A3" w:rsidRPr="00873A55" w:rsidRDefault="00912358" w:rsidP="000900C6">
      <w:pPr>
        <w:jc w:val="both"/>
        <w:rPr>
          <w:b/>
          <w:sz w:val="22"/>
          <w:szCs w:val="22"/>
        </w:rPr>
      </w:pPr>
      <w:r w:rsidRPr="00873A55">
        <w:rPr>
          <w:b/>
          <w:sz w:val="22"/>
          <w:szCs w:val="22"/>
        </w:rPr>
        <w:t>Yeterlilik ve Referans Bildirme</w:t>
      </w:r>
    </w:p>
    <w:p w:rsidR="006F36A8" w:rsidRPr="00873A55" w:rsidRDefault="006E41A3" w:rsidP="006E41A3">
      <w:pPr>
        <w:spacing w:before="24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3A55">
        <w:rPr>
          <w:rFonts w:eastAsia="Calibri"/>
          <w:bCs/>
          <w:sz w:val="22"/>
          <w:szCs w:val="22"/>
          <w:lang w:eastAsia="en-US"/>
        </w:rPr>
        <w:t xml:space="preserve">Eğitimci / danışman / danışmanlık firmasında </w:t>
      </w:r>
      <w:r w:rsidR="0027081D" w:rsidRPr="00873A55">
        <w:rPr>
          <w:rFonts w:eastAsia="Calibri"/>
          <w:bCs/>
          <w:sz w:val="22"/>
          <w:szCs w:val="22"/>
          <w:lang w:eastAsia="en-US"/>
        </w:rPr>
        <w:t xml:space="preserve">aşağıdaki yeterlilik </w:t>
      </w:r>
      <w:proofErr w:type="gramStart"/>
      <w:r w:rsidR="0027081D" w:rsidRPr="00873A55">
        <w:rPr>
          <w:rFonts w:eastAsia="Calibri"/>
          <w:bCs/>
          <w:sz w:val="22"/>
          <w:szCs w:val="22"/>
          <w:lang w:eastAsia="en-US"/>
        </w:rPr>
        <w:t>kriterleri</w:t>
      </w:r>
      <w:proofErr w:type="gramEnd"/>
      <w:r w:rsidR="00912358" w:rsidRPr="00873A55">
        <w:rPr>
          <w:rFonts w:eastAsia="Calibri"/>
          <w:bCs/>
          <w:sz w:val="22"/>
          <w:szCs w:val="22"/>
          <w:lang w:eastAsia="en-US"/>
        </w:rPr>
        <w:t xml:space="preserve"> aranacaktır</w:t>
      </w:r>
      <w:r w:rsidR="003301E0" w:rsidRPr="00873A55">
        <w:rPr>
          <w:rFonts w:eastAsia="Calibri"/>
          <w:bCs/>
          <w:sz w:val="22"/>
          <w:szCs w:val="22"/>
          <w:lang w:eastAsia="en-US"/>
        </w:rPr>
        <w:t>.</w:t>
      </w:r>
      <w:r w:rsidR="00325209" w:rsidRPr="00873A55">
        <w:rPr>
          <w:rFonts w:eastAsia="Calibri"/>
          <w:bCs/>
          <w:sz w:val="22"/>
          <w:szCs w:val="22"/>
          <w:lang w:eastAsia="en-US"/>
        </w:rPr>
        <w:t xml:space="preserve"> </w:t>
      </w:r>
      <w:r w:rsidR="00A65879" w:rsidRPr="00873A55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:rsidR="006E41A3" w:rsidRPr="00873A55" w:rsidRDefault="006E41A3" w:rsidP="006E41A3">
      <w:pPr>
        <w:spacing w:before="240"/>
        <w:jc w:val="both"/>
        <w:rPr>
          <w:b/>
          <w:sz w:val="4"/>
          <w:szCs w:val="22"/>
        </w:rPr>
      </w:pPr>
    </w:p>
    <w:tbl>
      <w:tblPr>
        <w:tblStyle w:val="ListeTablo4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7992"/>
      </w:tblGrid>
      <w:tr w:rsidR="006E41A3" w:rsidRPr="006F36A8" w:rsidTr="006E4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2F2F2" w:themeFill="background1" w:themeFillShade="F2"/>
          </w:tcPr>
          <w:p w:rsidR="006E41A3" w:rsidRPr="006F36A8" w:rsidRDefault="006F36A8" w:rsidP="00146CE1">
            <w:pPr>
              <w:rPr>
                <w:b w:val="0"/>
                <w:color w:val="auto"/>
                <w:sz w:val="22"/>
                <w:szCs w:val="22"/>
              </w:rPr>
            </w:pPr>
            <w:r w:rsidRPr="006F36A8">
              <w:rPr>
                <w:color w:val="auto"/>
                <w:sz w:val="22"/>
                <w:szCs w:val="22"/>
              </w:rPr>
              <w:t>Tür</w:t>
            </w:r>
          </w:p>
        </w:tc>
        <w:tc>
          <w:tcPr>
            <w:tcW w:w="4338" w:type="pct"/>
            <w:shd w:val="clear" w:color="auto" w:fill="F2F2F2" w:themeFill="background1" w:themeFillShade="F2"/>
          </w:tcPr>
          <w:p w:rsidR="006E41A3" w:rsidRPr="006F36A8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F36A8">
              <w:rPr>
                <w:color w:val="auto"/>
                <w:sz w:val="22"/>
                <w:szCs w:val="22"/>
              </w:rPr>
              <w:t>Kriter</w:t>
            </w:r>
            <w:r w:rsidRPr="006F36A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6F36A8" w:rsidTr="006E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6F36A8" w:rsidRDefault="006F36A8" w:rsidP="00873A55">
            <w:pPr>
              <w:tabs>
                <w:tab w:val="left" w:pos="142"/>
              </w:tabs>
              <w:suppressAutoHyphens w:val="0"/>
              <w:contextualSpacing/>
            </w:pPr>
            <w:r w:rsidRPr="006F36A8">
              <w:rPr>
                <w:sz w:val="22"/>
                <w:szCs w:val="22"/>
              </w:rPr>
              <w:t>Zorunlu</w:t>
            </w:r>
          </w:p>
        </w:tc>
        <w:tc>
          <w:tcPr>
            <w:tcW w:w="4338" w:type="pct"/>
            <w:shd w:val="clear" w:color="auto" w:fill="FFFFFF" w:themeFill="background1"/>
          </w:tcPr>
          <w:p w:rsidR="006E41A3" w:rsidRPr="006F36A8" w:rsidRDefault="006F36A8" w:rsidP="006F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En az 2 adet Coğrafi İşaret Tescil süreci yürütmüş olmak ve en az 1 coğrafi işaret tescilini gerçekleştirmiş olmak</w:t>
            </w:r>
          </w:p>
        </w:tc>
      </w:tr>
      <w:tr w:rsidR="006E41A3" w:rsidRPr="006F36A8" w:rsidTr="006E41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6F36A8" w:rsidRDefault="006F36A8" w:rsidP="00873A5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Tercih</w:t>
            </w:r>
          </w:p>
        </w:tc>
        <w:tc>
          <w:tcPr>
            <w:tcW w:w="4338" w:type="pct"/>
            <w:shd w:val="clear" w:color="auto" w:fill="FFFFFF" w:themeFill="background1"/>
          </w:tcPr>
          <w:p w:rsidR="006E41A3" w:rsidRPr="006F36A8" w:rsidRDefault="006F36A8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36A8">
              <w:rPr>
                <w:sz w:val="22"/>
                <w:szCs w:val="22"/>
              </w:rPr>
              <w:t>Aydın iline ait en az 1 adet coğrafi işaret tescil sürecini yürütmüş olmak</w:t>
            </w:r>
          </w:p>
        </w:tc>
      </w:tr>
    </w:tbl>
    <w:p w:rsidR="008025B4" w:rsidRPr="00873A55" w:rsidRDefault="008025B4" w:rsidP="000900C6">
      <w:pPr>
        <w:suppressAutoHyphens w:val="0"/>
        <w:contextualSpacing/>
        <w:jc w:val="both"/>
        <w:rPr>
          <w:b/>
          <w:i/>
          <w:sz w:val="22"/>
          <w:szCs w:val="22"/>
        </w:rPr>
      </w:pPr>
    </w:p>
    <w:sectPr w:rsidR="008025B4" w:rsidRPr="00873A55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4A" w:rsidRDefault="00BF4F4A">
      <w:r>
        <w:separator/>
      </w:r>
    </w:p>
  </w:endnote>
  <w:endnote w:type="continuationSeparator" w:id="0">
    <w:p w:rsidR="00BF4F4A" w:rsidRDefault="00B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55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4A" w:rsidRDefault="00BF4F4A">
      <w:r>
        <w:separator/>
      </w:r>
    </w:p>
  </w:footnote>
  <w:footnote w:type="continuationSeparator" w:id="0">
    <w:p w:rsidR="00BF4F4A" w:rsidRDefault="00B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16"/>
  </w:num>
  <w:num w:numId="7">
    <w:abstractNumId w:val="8"/>
  </w:num>
  <w:num w:numId="8">
    <w:abstractNumId w:val="26"/>
  </w:num>
  <w:num w:numId="9">
    <w:abstractNumId w:val="18"/>
  </w:num>
  <w:num w:numId="10">
    <w:abstractNumId w:val="6"/>
  </w:num>
  <w:num w:numId="11">
    <w:abstractNumId w:val="19"/>
  </w:num>
  <w:num w:numId="12">
    <w:abstractNumId w:val="23"/>
  </w:num>
  <w:num w:numId="13">
    <w:abstractNumId w:val="4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9"/>
  </w:num>
  <w:num w:numId="19">
    <w:abstractNumId w:val="7"/>
  </w:num>
  <w:num w:numId="20">
    <w:abstractNumId w:val="29"/>
  </w:num>
  <w:num w:numId="21">
    <w:abstractNumId w:val="25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5"/>
  </w:num>
  <w:num w:numId="27">
    <w:abstractNumId w:val="1"/>
  </w:num>
  <w:num w:numId="28">
    <w:abstractNumId w:val="11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084C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C3B2C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190B"/>
    <w:rsid w:val="00612388"/>
    <w:rsid w:val="00614A1E"/>
    <w:rsid w:val="00614AA8"/>
    <w:rsid w:val="00617180"/>
    <w:rsid w:val="00617579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6A8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84DAD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3A55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5A4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4F4A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123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38BD39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zeltme">
    <w:name w:val="Revision"/>
    <w:hidden/>
    <w:uiPriority w:val="99"/>
    <w:semiHidden/>
    <w:rsid w:val="006F36A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017A-E5FA-4257-9312-0ACA0B8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5</cp:revision>
  <cp:lastPrinted>2014-03-31T05:48:00Z</cp:lastPrinted>
  <dcterms:created xsi:type="dcterms:W3CDTF">2024-06-25T21:30:00Z</dcterms:created>
  <dcterms:modified xsi:type="dcterms:W3CDTF">2024-07-11T10:24:00Z</dcterms:modified>
</cp:coreProperties>
</file>